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hint="default" w:asciiTheme="minorEastAsia" w:hAnsiTheme="minorEastAsia" w:eastAsiaTheme="minorEastAsia"/>
          <w:sz w:val="24"/>
          <w:szCs w:val="24"/>
          <w:lang w:val="en-US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“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2021年工作餐供应商采购申请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进行谈判采购，欢迎贵方参加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项目名称：“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2021年工作餐供应商采购申请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”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采购范围：本项目共1个包,预算金额￥.00万元。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投标人必须具备相关资质；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时间地点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截止时间：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23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（方案）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内容</w:t>
      </w:r>
    </w:p>
    <w:p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1、资料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等相关资质文件，提供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成交方式</w:t>
      </w:r>
    </w:p>
    <w:p>
      <w:pPr>
        <w:numPr>
          <w:ilvl w:val="0"/>
          <w:numId w:val="0"/>
        </w:num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海南热带汽车试验有限公司谈判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《技术规格书》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要求与响应供应商</w:t>
      </w:r>
      <w:r>
        <w:rPr>
          <w:rFonts w:asciiTheme="minorEastAsia" w:hAnsiTheme="minorEastAsia" w:eastAsiaTheme="minorEastAsia"/>
          <w:sz w:val="24"/>
          <w:szCs w:val="24"/>
        </w:rPr>
        <w:t>进行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沟通谈判</w:t>
      </w:r>
      <w:r>
        <w:rPr>
          <w:rFonts w:asciiTheme="minorEastAsia" w:hAnsiTheme="minorEastAsia" w:eastAsiaTheme="minorEastAsia"/>
          <w:sz w:val="24"/>
          <w:szCs w:val="24"/>
        </w:rPr>
        <w:t>，以符合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《技术规格书》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要求，由综合评分法确定的</w:t>
      </w:r>
      <w:r>
        <w:rPr>
          <w:rFonts w:asciiTheme="minorEastAsia" w:hAnsiTheme="minorEastAsia" w:eastAsiaTheme="minorEastAsia"/>
          <w:sz w:val="24"/>
          <w:szCs w:val="24"/>
        </w:rPr>
        <w:t>成交供应商</w:t>
      </w:r>
      <w:r>
        <w:rPr>
          <w:rFonts w:asciiTheme="minorEastAsia" w:hAnsiTheme="minorEastAsia" w:eastAsiaTheme="minorEastAsia"/>
          <w:b w:val="0"/>
          <w:bCs w:val="0"/>
          <w:color w:val="auto"/>
          <w:sz w:val="24"/>
          <w:szCs w:val="24"/>
        </w:rPr>
        <w:t xml:space="preserve"> 。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海南省琼海市兴海中路海南热带汽车试验有限公司能力保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陈  维 e-mail：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instrText xml:space="preserve"> HYPERLINK "mailto:chenwei@hnpg.net" </w:instrTex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电话：13976943043</w:t>
      </w:r>
    </w:p>
    <w:p>
      <w:pPr>
        <w:snapToGrid w:val="0"/>
        <w:spacing w:line="40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八、附件</w:t>
      </w:r>
    </w:p>
    <w:p>
      <w:pPr>
        <w:spacing w:line="480" w:lineRule="auto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《技术规格书》</w:t>
      </w: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十一、响应文件格式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海南热带汽车试验有限公司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收悉，我们经详细审阅和研究，现决定参加本项目的报价。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的所有的条款和规定。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  <w:lang w:val="en-US" w:eastAsia="zh-CN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</w:t>
      </w:r>
      <w:r>
        <w:rPr>
          <w:rFonts w:hint="eastAsia"/>
          <w:b/>
          <w:sz w:val="28"/>
          <w:szCs w:val="28"/>
          <w:lang w:val="en-US" w:eastAsia="zh-CN"/>
        </w:rPr>
        <w:t>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default" w:ascii="宋体" w:hAnsi="宋体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6E60"/>
    <w:rsid w:val="000B6D27"/>
    <w:rsid w:val="001D0743"/>
    <w:rsid w:val="0021361C"/>
    <w:rsid w:val="00217F42"/>
    <w:rsid w:val="0025739E"/>
    <w:rsid w:val="00281B9C"/>
    <w:rsid w:val="002841CF"/>
    <w:rsid w:val="002F39B4"/>
    <w:rsid w:val="002F3BFF"/>
    <w:rsid w:val="002F6963"/>
    <w:rsid w:val="004A4C22"/>
    <w:rsid w:val="00544AC7"/>
    <w:rsid w:val="005C1122"/>
    <w:rsid w:val="006038BE"/>
    <w:rsid w:val="00753B7B"/>
    <w:rsid w:val="007A19D7"/>
    <w:rsid w:val="007E2DDB"/>
    <w:rsid w:val="008D5EE1"/>
    <w:rsid w:val="009A27D4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CAF7548"/>
    <w:rsid w:val="0E3F7D0F"/>
    <w:rsid w:val="0E4202AE"/>
    <w:rsid w:val="0E6926A6"/>
    <w:rsid w:val="11242A5E"/>
    <w:rsid w:val="124B19AB"/>
    <w:rsid w:val="157007CF"/>
    <w:rsid w:val="17F95494"/>
    <w:rsid w:val="17FA09DF"/>
    <w:rsid w:val="1B775F20"/>
    <w:rsid w:val="1BD80414"/>
    <w:rsid w:val="1EC25701"/>
    <w:rsid w:val="214338F0"/>
    <w:rsid w:val="217932E2"/>
    <w:rsid w:val="25B14A07"/>
    <w:rsid w:val="25E306BE"/>
    <w:rsid w:val="26882E50"/>
    <w:rsid w:val="29234BCE"/>
    <w:rsid w:val="2A056569"/>
    <w:rsid w:val="2A452FD1"/>
    <w:rsid w:val="309629C4"/>
    <w:rsid w:val="32813629"/>
    <w:rsid w:val="34C74BE4"/>
    <w:rsid w:val="34F17800"/>
    <w:rsid w:val="38907E83"/>
    <w:rsid w:val="396A2945"/>
    <w:rsid w:val="3CB6690D"/>
    <w:rsid w:val="3CD43817"/>
    <w:rsid w:val="3F3C6E60"/>
    <w:rsid w:val="3F796976"/>
    <w:rsid w:val="476E2F1E"/>
    <w:rsid w:val="4A04440B"/>
    <w:rsid w:val="4D614F13"/>
    <w:rsid w:val="4E164B86"/>
    <w:rsid w:val="55AE3E6D"/>
    <w:rsid w:val="5B8701BD"/>
    <w:rsid w:val="619F0B8E"/>
    <w:rsid w:val="61EE26B6"/>
    <w:rsid w:val="629B25D0"/>
    <w:rsid w:val="65726351"/>
    <w:rsid w:val="6587247B"/>
    <w:rsid w:val="65A157A5"/>
    <w:rsid w:val="68D22B5C"/>
    <w:rsid w:val="68FA3A01"/>
    <w:rsid w:val="6B004B1A"/>
    <w:rsid w:val="6D9F7C5F"/>
    <w:rsid w:val="7AAE696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供应商询价采购邀请函.docx</Template>
  <Manager>在行图文</Manager>
  <Pages>7</Pages>
  <Words>2806</Words>
  <Characters>2992</Characters>
  <Lines>76</Lines>
  <Paragraphs>1</Paragraphs>
  <TotalTime>1</TotalTime>
  <ScaleCrop>false</ScaleCrop>
  <LinksUpToDate>false</LinksUpToDate>
  <CharactersWithSpaces>3179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2020-12-16T09:13:59Z</dcterms:modified>
  <dc:subject>在行图文</dc:subject>
  <dc:title>在行图文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